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80" w:rsidRPr="00D647B7" w:rsidRDefault="00311A80" w:rsidP="00311A80">
      <w:pPr>
        <w:ind w:left="0" w:firstLine="709"/>
        <w:jc w:val="center"/>
        <w:rPr>
          <w:b/>
          <w:sz w:val="26"/>
          <w:szCs w:val="26"/>
        </w:rPr>
      </w:pPr>
      <w:r w:rsidRPr="00D647B7">
        <w:rPr>
          <w:b/>
          <w:sz w:val="26"/>
          <w:szCs w:val="26"/>
        </w:rPr>
        <w:t>Оценка программ педагогической деятельности</w:t>
      </w:r>
    </w:p>
    <w:p w:rsidR="00311A80" w:rsidRPr="00D647B7" w:rsidRDefault="00311A80" w:rsidP="00311A80">
      <w:pPr>
        <w:ind w:left="0" w:firstLine="709"/>
        <w:jc w:val="center"/>
        <w:rPr>
          <w:b/>
          <w:sz w:val="26"/>
          <w:szCs w:val="26"/>
        </w:rPr>
      </w:pPr>
    </w:p>
    <w:p w:rsidR="00311A80" w:rsidRPr="00D647B7" w:rsidRDefault="00311A80" w:rsidP="00311A80">
      <w:pPr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 xml:space="preserve">Представленные на экспертизу программы проходят оценку по </w:t>
      </w:r>
      <w:r w:rsidRPr="00D647B7">
        <w:rPr>
          <w:noProof/>
          <w:sz w:val="26"/>
          <w:szCs w:val="26"/>
        </w:rPr>
        <w:drawing>
          <wp:inline distT="0" distB="0" distL="0" distR="0" wp14:anchorId="582D80D9" wp14:editId="64B4E929">
            <wp:extent cx="9144" cy="54864"/>
            <wp:effectExtent l="0" t="0" r="0" b="0"/>
            <wp:docPr id="63274" name="Picture 63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4" name="Picture 63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7B7">
        <w:rPr>
          <w:sz w:val="26"/>
          <w:szCs w:val="26"/>
        </w:rPr>
        <w:t>следующим критериям:</w:t>
      </w:r>
      <w:r w:rsidRPr="00D647B7">
        <w:rPr>
          <w:noProof/>
          <w:sz w:val="26"/>
          <w:szCs w:val="26"/>
        </w:rPr>
        <w:drawing>
          <wp:inline distT="0" distB="0" distL="0" distR="0" wp14:anchorId="0B61AC0E" wp14:editId="3D12469D">
            <wp:extent cx="13716" cy="91440"/>
            <wp:effectExtent l="0" t="0" r="0" b="0"/>
            <wp:docPr id="63276" name="Picture 63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6" name="Picture 632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80" w:rsidRPr="00D647B7" w:rsidRDefault="00311A80" w:rsidP="00311A80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Воспитательная и (или) образовательная, и (или) социальная значимость программы.</w:t>
      </w:r>
    </w:p>
    <w:p w:rsidR="00311A80" w:rsidRPr="00D647B7" w:rsidRDefault="00311A80" w:rsidP="00311A80">
      <w:p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Наличие структурных элементов (компонентов), отражающих комплекс основных характеристик программы и организационно-педагогических условий:</w:t>
      </w:r>
    </w:p>
    <w:p w:rsidR="00311A80" w:rsidRPr="00D647B7" w:rsidRDefault="00311A80" w:rsidP="00311A8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Актуальность;</w:t>
      </w:r>
    </w:p>
    <w:p w:rsidR="00311A80" w:rsidRPr="00D647B7" w:rsidRDefault="00311A80" w:rsidP="00311A8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Соответствие цели и задач программы;</w:t>
      </w:r>
    </w:p>
    <w:p w:rsidR="00311A80" w:rsidRPr="00D647B7" w:rsidRDefault="00311A80" w:rsidP="00311A8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Механизмы реализации (или содержание программы);</w:t>
      </w:r>
    </w:p>
    <w:p w:rsidR="00311A80" w:rsidRPr="00D647B7" w:rsidRDefault="00311A80" w:rsidP="00311A8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Предполагаемые результаты и способы их проверки;</w:t>
      </w:r>
    </w:p>
    <w:p w:rsidR="00311A80" w:rsidRPr="00D647B7" w:rsidRDefault="00311A80" w:rsidP="00311A8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Учет возрастных, индивидуальных особенностей детей;</w:t>
      </w:r>
    </w:p>
    <w:p w:rsidR="00311A80" w:rsidRPr="00D647B7" w:rsidRDefault="00311A80" w:rsidP="00311A8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Кадровое обеспечение;</w:t>
      </w:r>
    </w:p>
    <w:p w:rsidR="00311A80" w:rsidRPr="00D647B7" w:rsidRDefault="00311A80" w:rsidP="00311A8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 xml:space="preserve">Информационно-методическое обеспечение программы (план-сетка программы, разработанность ключевых мероприятий, наличие методических </w:t>
      </w:r>
      <w:r w:rsidRPr="00D647B7">
        <w:rPr>
          <w:noProof/>
          <w:sz w:val="26"/>
          <w:szCs w:val="26"/>
        </w:rPr>
        <w:drawing>
          <wp:inline distT="0" distB="0" distL="0" distR="0" wp14:anchorId="012BD15A" wp14:editId="090B14C8">
            <wp:extent cx="18288" cy="77723"/>
            <wp:effectExtent l="0" t="0" r="0" b="0"/>
            <wp:docPr id="63288" name="Picture 63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8" name="Picture 632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7B7">
        <w:rPr>
          <w:sz w:val="26"/>
          <w:szCs w:val="26"/>
        </w:rPr>
        <w:t>материалов, разработок в программе).</w:t>
      </w:r>
    </w:p>
    <w:p w:rsidR="00311A80" w:rsidRPr="00D647B7" w:rsidRDefault="00311A80" w:rsidP="00311A8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Стиль и культура оформления программы (стилистика изложения программы: официально-деловой стиль документа; современность и обоснованность использования педагогической терминологии).</w:t>
      </w:r>
    </w:p>
    <w:p w:rsidR="00311A80" w:rsidRPr="00D647B7" w:rsidRDefault="00311A80" w:rsidP="00311A80">
      <w:pPr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 xml:space="preserve">Экспертиза программ проводится по критериям оценки программ. </w:t>
      </w:r>
      <w:r w:rsidRPr="00D647B7">
        <w:rPr>
          <w:noProof/>
          <w:sz w:val="26"/>
          <w:szCs w:val="26"/>
        </w:rPr>
        <w:drawing>
          <wp:inline distT="0" distB="0" distL="0" distR="0" wp14:anchorId="09290125" wp14:editId="051DA82C">
            <wp:extent cx="18288" cy="54865"/>
            <wp:effectExtent l="0" t="0" r="0" b="0"/>
            <wp:docPr id="63290" name="Picture 6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0" name="Picture 632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7B7">
        <w:rPr>
          <w:sz w:val="26"/>
          <w:szCs w:val="26"/>
        </w:rPr>
        <w:t xml:space="preserve">Каждый из критериев оценивается членами экспертного совета в баллах от 1 до </w:t>
      </w:r>
      <w:r w:rsidRPr="00D647B7">
        <w:rPr>
          <w:noProof/>
          <w:sz w:val="26"/>
          <w:szCs w:val="26"/>
        </w:rPr>
        <w:drawing>
          <wp:inline distT="0" distB="0" distL="0" distR="0" wp14:anchorId="5DC952E6" wp14:editId="0F7E1883">
            <wp:extent cx="18288" cy="59436"/>
            <wp:effectExtent l="0" t="0" r="0" b="0"/>
            <wp:docPr id="63292" name="Picture 6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2" name="Picture 632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7B7">
        <w:rPr>
          <w:sz w:val="26"/>
          <w:szCs w:val="26"/>
        </w:rPr>
        <w:t xml:space="preserve">5, затем вычисляется средний балл по критерию. Суммируется общее количество </w:t>
      </w:r>
      <w:r w:rsidRPr="00D647B7">
        <w:rPr>
          <w:noProof/>
          <w:sz w:val="26"/>
          <w:szCs w:val="26"/>
        </w:rPr>
        <w:drawing>
          <wp:inline distT="0" distB="0" distL="0" distR="0" wp14:anchorId="737F1860" wp14:editId="6DD72351">
            <wp:extent cx="9144" cy="9144"/>
            <wp:effectExtent l="0" t="0" r="0" b="0"/>
            <wp:docPr id="11096" name="Picture 1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" name="Picture 110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7B7">
        <w:rPr>
          <w:noProof/>
          <w:sz w:val="26"/>
          <w:szCs w:val="26"/>
        </w:rPr>
        <w:drawing>
          <wp:inline distT="0" distB="0" distL="0" distR="0" wp14:anchorId="7172D1C9" wp14:editId="5CE6F37E">
            <wp:extent cx="13716" cy="77725"/>
            <wp:effectExtent l="0" t="0" r="0" b="0"/>
            <wp:docPr id="63294" name="Picture 63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4" name="Picture 63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7B7">
        <w:rPr>
          <w:sz w:val="26"/>
          <w:szCs w:val="26"/>
        </w:rPr>
        <w:t xml:space="preserve">баллов по всем критериям Определяется средний балл по всем оценкам каждого </w:t>
      </w:r>
      <w:r w:rsidRPr="00D647B7">
        <w:rPr>
          <w:noProof/>
          <w:sz w:val="26"/>
          <w:szCs w:val="26"/>
        </w:rPr>
        <w:drawing>
          <wp:inline distT="0" distB="0" distL="0" distR="0" wp14:anchorId="23182322" wp14:editId="70089A94">
            <wp:extent cx="22861" cy="118873"/>
            <wp:effectExtent l="0" t="0" r="0" b="0"/>
            <wp:docPr id="63296" name="Picture 63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6" name="Picture 632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11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7B7">
        <w:rPr>
          <w:noProof/>
          <w:sz w:val="26"/>
          <w:szCs w:val="26"/>
        </w:rPr>
        <w:drawing>
          <wp:inline distT="0" distB="0" distL="0" distR="0" wp14:anchorId="151F07B2" wp14:editId="6276E8BE">
            <wp:extent cx="4572" cy="4572"/>
            <wp:effectExtent l="0" t="0" r="0" b="0"/>
            <wp:docPr id="11106" name="Picture 1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" name="Picture 111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7B7">
        <w:rPr>
          <w:sz w:val="26"/>
          <w:szCs w:val="26"/>
        </w:rPr>
        <w:t xml:space="preserve">участвующего эксперта, </w:t>
      </w:r>
      <w:r w:rsidRPr="00D647B7">
        <w:rPr>
          <w:noProof/>
          <w:sz w:val="26"/>
          <w:szCs w:val="26"/>
        </w:rPr>
        <w:drawing>
          <wp:inline distT="0" distB="0" distL="0" distR="0" wp14:anchorId="06CB99E4" wp14:editId="4BDB83A3">
            <wp:extent cx="9144" cy="4573"/>
            <wp:effectExtent l="0" t="0" r="0" b="0"/>
            <wp:docPr id="11107" name="Picture 1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7" name="Picture 111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7B7">
        <w:rPr>
          <w:sz w:val="26"/>
          <w:szCs w:val="26"/>
        </w:rPr>
        <w:t>Шкала оценки:</w:t>
      </w:r>
      <w:r w:rsidRPr="00D647B7">
        <w:rPr>
          <w:noProof/>
          <w:sz w:val="26"/>
          <w:szCs w:val="26"/>
        </w:rPr>
        <w:drawing>
          <wp:inline distT="0" distB="0" distL="0" distR="0" wp14:anchorId="3F55ECD1" wp14:editId="5E6AD747">
            <wp:extent cx="9144" cy="77723"/>
            <wp:effectExtent l="0" t="0" r="0" b="0"/>
            <wp:docPr id="63298" name="Picture 63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8" name="Picture 632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80" w:rsidRPr="00D647B7" w:rsidRDefault="00311A80" w:rsidP="00311A80">
      <w:pPr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1 балл – отсутствие, полное несоответствие;</w:t>
      </w:r>
      <w:r w:rsidRPr="00D647B7">
        <w:rPr>
          <w:noProof/>
          <w:sz w:val="26"/>
          <w:szCs w:val="26"/>
        </w:rPr>
        <w:drawing>
          <wp:inline distT="0" distB="0" distL="0" distR="0" wp14:anchorId="43D1B854" wp14:editId="5F9939D1">
            <wp:extent cx="18288" cy="41148"/>
            <wp:effectExtent l="0" t="0" r="0" b="0"/>
            <wp:docPr id="63314" name="Picture 63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4" name="Picture 633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80" w:rsidRPr="00D647B7" w:rsidRDefault="00311A80" w:rsidP="00311A80">
      <w:pPr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2 балла – частичное соответствие;</w:t>
      </w:r>
      <w:r w:rsidRPr="00D647B7">
        <w:rPr>
          <w:noProof/>
          <w:sz w:val="26"/>
          <w:szCs w:val="26"/>
        </w:rPr>
        <w:drawing>
          <wp:inline distT="0" distB="0" distL="0" distR="0" wp14:anchorId="144BF5D3" wp14:editId="41224C89">
            <wp:extent cx="22860" cy="22860"/>
            <wp:effectExtent l="0" t="0" r="0" b="0"/>
            <wp:docPr id="63316" name="Picture 63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6" name="Picture 633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80" w:rsidRPr="00D647B7" w:rsidRDefault="00311A80" w:rsidP="00311A80">
      <w:pPr>
        <w:pStyle w:val="a3"/>
        <w:ind w:firstLine="0"/>
        <w:rPr>
          <w:sz w:val="26"/>
          <w:szCs w:val="26"/>
        </w:rPr>
      </w:pPr>
      <w:r w:rsidRPr="00D647B7">
        <w:rPr>
          <w:sz w:val="26"/>
          <w:szCs w:val="26"/>
        </w:rPr>
        <w:t>3 балла – соответствие критерию наполовину;</w:t>
      </w:r>
    </w:p>
    <w:p w:rsidR="00311A80" w:rsidRPr="00D647B7" w:rsidRDefault="00311A80" w:rsidP="00311A80">
      <w:pPr>
        <w:pStyle w:val="a3"/>
        <w:ind w:firstLine="0"/>
        <w:rPr>
          <w:sz w:val="26"/>
          <w:szCs w:val="26"/>
        </w:rPr>
      </w:pPr>
      <w:r w:rsidRPr="00D647B7">
        <w:rPr>
          <w:sz w:val="26"/>
          <w:szCs w:val="26"/>
        </w:rPr>
        <w:t>4 балла – частичное несоответствие;</w:t>
      </w:r>
    </w:p>
    <w:p w:rsidR="00311A80" w:rsidRPr="00D647B7" w:rsidRDefault="00311A80" w:rsidP="00311A80">
      <w:pPr>
        <w:pStyle w:val="a3"/>
        <w:ind w:firstLine="0"/>
        <w:rPr>
          <w:sz w:val="26"/>
          <w:szCs w:val="26"/>
        </w:rPr>
      </w:pPr>
      <w:r w:rsidRPr="00D647B7">
        <w:rPr>
          <w:sz w:val="26"/>
          <w:szCs w:val="26"/>
        </w:rPr>
        <w:t>5 баллов – полное соответствие.</w:t>
      </w:r>
      <w:r w:rsidRPr="00D647B7">
        <w:rPr>
          <w:noProof/>
          <w:sz w:val="26"/>
          <w:szCs w:val="26"/>
        </w:rPr>
        <w:drawing>
          <wp:inline distT="0" distB="0" distL="0" distR="0" wp14:anchorId="5BDEF60A" wp14:editId="1391C869">
            <wp:extent cx="9144" cy="4572"/>
            <wp:effectExtent l="0" t="0" r="0" b="0"/>
            <wp:docPr id="14353" name="Picture 14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" name="Picture 143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80" w:rsidRPr="00D647B7" w:rsidRDefault="00311A80" w:rsidP="00311A80">
      <w:pPr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Максимально возможное число баллов определяется произведением критериев оценки на максимальное число баллов по шкале оценки: 5 х 5 = 25.</w:t>
      </w:r>
      <w:r w:rsidRPr="00D647B7">
        <w:rPr>
          <w:noProof/>
          <w:sz w:val="26"/>
          <w:szCs w:val="26"/>
        </w:rPr>
        <w:drawing>
          <wp:inline distT="0" distB="0" distL="0" distR="0" wp14:anchorId="5AC21166" wp14:editId="62226B2A">
            <wp:extent cx="4572" cy="4572"/>
            <wp:effectExtent l="0" t="0" r="0" b="0"/>
            <wp:docPr id="14354" name="Picture 14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" name="Picture 143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80" w:rsidRPr="00D647B7" w:rsidRDefault="00311A80" w:rsidP="00311A80">
      <w:pPr>
        <w:ind w:left="0" w:firstLine="709"/>
        <w:rPr>
          <w:sz w:val="26"/>
          <w:szCs w:val="26"/>
        </w:rPr>
      </w:pPr>
      <w:r w:rsidRPr="00D647B7">
        <w:rPr>
          <w:sz w:val="26"/>
          <w:szCs w:val="26"/>
        </w:rPr>
        <w:t>Программы, набравшие менее 20 баллов, к реализации не допускаются и отправляются на доработку и повторное оценивание.</w:t>
      </w:r>
    </w:p>
    <w:p w:rsidR="00311A80" w:rsidRPr="00D647B7" w:rsidRDefault="00311A80" w:rsidP="00311A80">
      <w:pPr>
        <w:pStyle w:val="a3"/>
        <w:ind w:left="0" w:firstLine="709"/>
        <w:rPr>
          <w:sz w:val="26"/>
          <w:szCs w:val="26"/>
        </w:rPr>
      </w:pPr>
      <w:bookmarkStart w:id="0" w:name="_GoBack"/>
      <w:bookmarkEnd w:id="0"/>
      <w:r w:rsidRPr="00D647B7">
        <w:rPr>
          <w:sz w:val="26"/>
          <w:szCs w:val="26"/>
        </w:rPr>
        <w:t>Программы педагогической деятельности, не соответствующие требованиям настоящего Положения, не рассматриваются.</w:t>
      </w:r>
    </w:p>
    <w:p w:rsidR="00903FF8" w:rsidRDefault="00903FF8"/>
    <w:sectPr w:rsidR="0090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E88"/>
    <w:multiLevelType w:val="hybridMultilevel"/>
    <w:tmpl w:val="95AED8EE"/>
    <w:lvl w:ilvl="0" w:tplc="EC7E5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4101"/>
    <w:multiLevelType w:val="hybridMultilevel"/>
    <w:tmpl w:val="A4A0026C"/>
    <w:lvl w:ilvl="0" w:tplc="EC7E5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C558AF"/>
    <w:multiLevelType w:val="hybridMultilevel"/>
    <w:tmpl w:val="8D381126"/>
    <w:lvl w:ilvl="0" w:tplc="EC7E5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7"/>
    <w:rsid w:val="00272F07"/>
    <w:rsid w:val="00311A80"/>
    <w:rsid w:val="009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0AAE"/>
  <w15:chartTrackingRefBased/>
  <w15:docId w15:val="{897544E0-F976-4FC1-A08E-DA0F628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80"/>
    <w:pPr>
      <w:spacing w:after="5" w:line="248" w:lineRule="auto"/>
      <w:ind w:left="50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</dc:creator>
  <cp:keywords/>
  <dc:description/>
  <cp:lastModifiedBy>Konica</cp:lastModifiedBy>
  <cp:revision>2</cp:revision>
  <dcterms:created xsi:type="dcterms:W3CDTF">2024-02-15T07:52:00Z</dcterms:created>
  <dcterms:modified xsi:type="dcterms:W3CDTF">2024-02-15T07:53:00Z</dcterms:modified>
</cp:coreProperties>
</file>